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C57B5" w14:textId="77777777" w:rsidR="00B15BC7" w:rsidRDefault="00B15BC7" w:rsidP="00B15BC7">
      <w:pPr>
        <w:ind w:left="1416" w:firstLine="708"/>
        <w:rPr>
          <w:rFonts w:ascii="Arial" w:hAnsi="Arial" w:cs="Arial"/>
          <w:b/>
        </w:rPr>
      </w:pPr>
    </w:p>
    <w:p w14:paraId="336D6E88" w14:textId="34C155A6" w:rsidR="00B15BC7" w:rsidRDefault="00B15BC7" w:rsidP="00B15B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B36F3D">
        <w:rPr>
          <w:rFonts w:ascii="Arial" w:hAnsi="Arial" w:cs="Arial"/>
          <w:b/>
        </w:rPr>
        <w:t>2</w:t>
      </w:r>
      <w:r w:rsidR="009B607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-20</w:t>
      </w:r>
      <w:r w:rsidR="00B36F3D">
        <w:rPr>
          <w:rFonts w:ascii="Arial" w:hAnsi="Arial" w:cs="Arial"/>
          <w:b/>
        </w:rPr>
        <w:t>2</w:t>
      </w:r>
      <w:r w:rsidR="009B6079">
        <w:rPr>
          <w:rFonts w:ascii="Arial" w:hAnsi="Arial" w:cs="Arial"/>
          <w:b/>
        </w:rPr>
        <w:t>6</w:t>
      </w:r>
      <w:r w:rsidR="00597A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EĞİTİM ÖĞRETİM YILI BURS BAŞVURU DUYURUSU</w:t>
      </w:r>
    </w:p>
    <w:p w14:paraId="08361E98" w14:textId="0E0D4EEB" w:rsidR="00B15BC7" w:rsidRDefault="008C4C23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 w:rsidRPr="008C4C23">
        <w:rPr>
          <w:rFonts w:ascii="Arial" w:hAnsi="Arial" w:cs="Arial"/>
          <w:szCs w:val="14"/>
          <w:lang w:val="en-US" w:eastAsia="en-US"/>
        </w:rPr>
        <w:tab/>
      </w:r>
      <w:proofErr w:type="spellStart"/>
      <w:r w:rsidR="0074430C">
        <w:rPr>
          <w:rFonts w:ascii="Arial" w:hAnsi="Arial" w:cs="Arial"/>
          <w:szCs w:val="14"/>
          <w:lang w:val="en-US" w:eastAsia="en-US"/>
        </w:rPr>
        <w:t>Vakfımız</w:t>
      </w:r>
      <w:proofErr w:type="spellEnd"/>
      <w:r w:rsidR="0074430C">
        <w:rPr>
          <w:rFonts w:ascii="Arial" w:hAnsi="Arial" w:cs="Arial"/>
          <w:szCs w:val="14"/>
          <w:lang w:val="en-US" w:eastAsia="en-US"/>
        </w:rPr>
        <w:t xml:space="preserve">; </w:t>
      </w:r>
      <w:proofErr w:type="spellStart"/>
      <w:r w:rsidR="00E62742">
        <w:rPr>
          <w:rFonts w:ascii="Arial" w:hAnsi="Arial" w:cs="Arial"/>
          <w:szCs w:val="14"/>
          <w:lang w:val="en-US" w:eastAsia="en-US"/>
        </w:rPr>
        <w:t>bilim</w:t>
      </w:r>
      <w:proofErr w:type="spellEnd"/>
      <w:r w:rsidR="00E62742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E62742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E62742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E62742">
        <w:rPr>
          <w:rFonts w:ascii="Arial" w:hAnsi="Arial" w:cs="Arial"/>
          <w:szCs w:val="14"/>
          <w:lang w:val="en-US" w:eastAsia="en-US"/>
        </w:rPr>
        <w:t>aklın</w:t>
      </w:r>
      <w:proofErr w:type="spellEnd"/>
      <w:r w:rsidR="00E62742">
        <w:rPr>
          <w:rFonts w:ascii="Arial" w:hAnsi="Arial" w:cs="Arial"/>
          <w:szCs w:val="14"/>
          <w:lang w:val="en-US" w:eastAsia="en-US"/>
        </w:rPr>
        <w:t xml:space="preserve">, </w:t>
      </w:r>
      <w:proofErr w:type="spellStart"/>
      <w:r w:rsidR="00E62742">
        <w:rPr>
          <w:rFonts w:ascii="Arial" w:hAnsi="Arial" w:cs="Arial"/>
          <w:szCs w:val="14"/>
          <w:lang w:val="en-US" w:eastAsia="en-US"/>
        </w:rPr>
        <w:t>uluslararası</w:t>
      </w:r>
      <w:proofErr w:type="spellEnd"/>
      <w:r w:rsidR="00231C38"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8C4C23">
        <w:rPr>
          <w:rFonts w:ascii="Arial" w:hAnsi="Arial" w:cs="Arial"/>
          <w:szCs w:val="14"/>
          <w:lang w:val="en-US" w:eastAsia="en-US"/>
        </w:rPr>
        <w:t>hukuk</w:t>
      </w:r>
      <w:proofErr w:type="spellEnd"/>
      <w:r w:rsidR="00231C38"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>
        <w:rPr>
          <w:rFonts w:ascii="Arial" w:hAnsi="Arial" w:cs="Arial"/>
          <w:szCs w:val="14"/>
          <w:lang w:val="en-US" w:eastAsia="en-US"/>
        </w:rPr>
        <w:t>v</w:t>
      </w:r>
      <w:r w:rsidR="00E62742">
        <w:rPr>
          <w:rFonts w:ascii="Arial" w:hAnsi="Arial" w:cs="Arial"/>
          <w:szCs w:val="14"/>
          <w:lang w:val="en-US" w:eastAsia="en-US"/>
        </w:rPr>
        <w:t>e</w:t>
      </w:r>
      <w:proofErr w:type="spellEnd"/>
      <w:r w:rsidR="00E62742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E62742">
        <w:rPr>
          <w:rFonts w:ascii="Arial" w:hAnsi="Arial" w:cs="Arial"/>
          <w:szCs w:val="14"/>
          <w:lang w:val="en-US" w:eastAsia="en-US"/>
        </w:rPr>
        <w:t>insan</w:t>
      </w:r>
      <w:proofErr w:type="spellEnd"/>
      <w:r w:rsidR="00E62742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E62742">
        <w:rPr>
          <w:rFonts w:ascii="Arial" w:hAnsi="Arial" w:cs="Arial"/>
          <w:szCs w:val="14"/>
          <w:lang w:val="en-US" w:eastAsia="en-US"/>
        </w:rPr>
        <w:t>haklarını</w:t>
      </w:r>
      <w:bookmarkStart w:id="0" w:name="_GoBack"/>
      <w:bookmarkEnd w:id="0"/>
      <w:r w:rsidR="00231C38" w:rsidRPr="008C4C23">
        <w:rPr>
          <w:rFonts w:ascii="Arial" w:hAnsi="Arial" w:cs="Arial"/>
          <w:szCs w:val="14"/>
          <w:lang w:val="en-US" w:eastAsia="en-US"/>
        </w:rPr>
        <w:t>n</w:t>
      </w:r>
      <w:proofErr w:type="spellEnd"/>
      <w:r w:rsidR="00231C38" w:rsidRPr="008C4C23">
        <w:rPr>
          <w:rFonts w:ascii="Arial" w:hAnsi="Arial" w:cs="Arial"/>
          <w:szCs w:val="14"/>
          <w:lang w:val="en-US" w:eastAsia="en-US"/>
        </w:rPr>
        <w:t xml:space="preserve"> </w:t>
      </w:r>
      <w:r w:rsidRPr="008C4C23">
        <w:rPr>
          <w:rFonts w:ascii="Arial" w:hAnsi="Arial" w:cs="Arial"/>
          <w:szCs w:val="14"/>
          <w:lang w:val="en-US" w:eastAsia="en-US"/>
        </w:rPr>
        <w:t xml:space="preserve">hakim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olduğu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bookmarkStart w:id="1" w:name="_Hlk520313979"/>
      <w:proofErr w:type="spellStart"/>
      <w:r w:rsidRPr="008C4C23">
        <w:rPr>
          <w:rFonts w:ascii="Arial" w:hAnsi="Arial" w:cs="Arial"/>
          <w:szCs w:val="14"/>
          <w:lang w:val="en-US" w:eastAsia="en-US"/>
        </w:rPr>
        <w:t>eğitim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ve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öğretim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bookmarkEnd w:id="1"/>
      <w:proofErr w:type="spellStart"/>
      <w:r w:rsidRPr="008C4C23">
        <w:rPr>
          <w:rFonts w:ascii="Arial" w:hAnsi="Arial" w:cs="Arial"/>
          <w:szCs w:val="14"/>
          <w:lang w:val="en-US" w:eastAsia="en-US"/>
        </w:rPr>
        <w:t>faaliyetlerinde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,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başarısını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kanıtlamış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, </w:t>
      </w:r>
      <w:r w:rsidR="0074430C" w:rsidRPr="00231C38">
        <w:rPr>
          <w:rFonts w:ascii="Arial" w:hAnsi="Arial" w:cs="Arial"/>
          <w:szCs w:val="14"/>
          <w:lang w:val="en-US" w:eastAsia="en-US"/>
        </w:rPr>
        <w:t xml:space="preserve">Atatürk </w:t>
      </w:r>
      <w:proofErr w:type="spellStart"/>
      <w:r w:rsidR="0074430C" w:rsidRPr="00231C38">
        <w:rPr>
          <w:rFonts w:ascii="Arial" w:hAnsi="Arial" w:cs="Arial"/>
          <w:szCs w:val="14"/>
          <w:lang w:val="en-US" w:eastAsia="en-US"/>
        </w:rPr>
        <w:t>İlkelerine</w:t>
      </w:r>
      <w:proofErr w:type="spellEnd"/>
      <w:r w:rsidR="0074430C" w:rsidRPr="00231C38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74430C" w:rsidRPr="00231C38">
        <w:rPr>
          <w:rFonts w:ascii="Arial" w:hAnsi="Arial" w:cs="Arial"/>
          <w:szCs w:val="14"/>
          <w:lang w:val="en-US" w:eastAsia="en-US"/>
        </w:rPr>
        <w:t>bağlı</w:t>
      </w:r>
      <w:proofErr w:type="spellEnd"/>
      <w:r w:rsidR="0074430C" w:rsidRPr="00231C38">
        <w:rPr>
          <w:rFonts w:ascii="Arial" w:hAnsi="Arial" w:cs="Arial"/>
          <w:szCs w:val="14"/>
          <w:lang w:val="en-US" w:eastAsia="en-US"/>
        </w:rPr>
        <w:t xml:space="preserve">,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çalışkan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ve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büyük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bilimsel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hedefleri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olan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,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ama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maddi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yetersizlikler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74430C" w:rsidRPr="008C4C23">
        <w:rPr>
          <w:rFonts w:ascii="Arial" w:hAnsi="Arial" w:cs="Arial"/>
          <w:szCs w:val="14"/>
          <w:lang w:val="en-US" w:eastAsia="en-US"/>
        </w:rPr>
        <w:t>dolayısıyla</w:t>
      </w:r>
      <w:proofErr w:type="spellEnd"/>
      <w:r w:rsidR="00DF0ED2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bu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hedeflerine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ulaşmakta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güçlükler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çeken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>üniversite</w:t>
      </w:r>
      <w:proofErr w:type="spellEnd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 xml:space="preserve">, </w:t>
      </w:r>
      <w:proofErr w:type="spellStart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>yüksek</w:t>
      </w:r>
      <w:proofErr w:type="spellEnd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 xml:space="preserve"> </w:t>
      </w:r>
      <w:proofErr w:type="spellStart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>lisans</w:t>
      </w:r>
      <w:proofErr w:type="spellEnd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 xml:space="preserve"> </w:t>
      </w:r>
      <w:proofErr w:type="spellStart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>ve</w:t>
      </w:r>
      <w:proofErr w:type="spellEnd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 xml:space="preserve"> </w:t>
      </w:r>
      <w:proofErr w:type="spellStart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>doktora</w:t>
      </w:r>
      <w:proofErr w:type="spellEnd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 xml:space="preserve"> </w:t>
      </w:r>
      <w:proofErr w:type="spellStart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>öğrencilerinin</w:t>
      </w:r>
      <w:proofErr w:type="spellEnd"/>
      <w:r w:rsidR="00231C38"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imkanlar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nispetinde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yollarını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açmak</w:t>
      </w:r>
      <w:proofErr w:type="spellEnd"/>
      <w:r>
        <w:rPr>
          <w:rFonts w:ascii="Arial" w:hAnsi="Arial" w:cs="Arial"/>
          <w:szCs w:val="14"/>
          <w:lang w:val="en-US" w:eastAsia="en-US"/>
        </w:rPr>
        <w:t>,</w:t>
      </w:r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onlara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firsat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ve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maddi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destek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vererek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ülkemizde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bilim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adamı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yetişmesine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katkı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sağlamak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amacıyla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kurulmuş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bir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vakıftır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>.</w:t>
      </w:r>
      <w:r w:rsidR="00231C38">
        <w:rPr>
          <w:rFonts w:ascii="Arial" w:hAnsi="Arial" w:cs="Arial"/>
          <w:szCs w:val="14"/>
          <w:lang w:val="en-US" w:eastAsia="en-US"/>
        </w:rPr>
        <w:t xml:space="preserve"> </w:t>
      </w:r>
    </w:p>
    <w:p w14:paraId="1F404FC3" w14:textId="71A0325C" w:rsidR="00B15BC7" w:rsidRDefault="00B15BC7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>
        <w:rPr>
          <w:rFonts w:ascii="Arial" w:hAnsi="Arial" w:cs="Arial"/>
          <w:szCs w:val="14"/>
          <w:lang w:val="en-US" w:eastAsia="en-US"/>
        </w:rPr>
        <w:tab/>
      </w:r>
      <w:proofErr w:type="spellStart"/>
      <w:r w:rsidR="00B36F3D">
        <w:rPr>
          <w:rFonts w:ascii="Arial" w:hAnsi="Arial" w:cs="Arial"/>
          <w:szCs w:val="14"/>
          <w:lang w:val="en-US" w:eastAsia="en-US"/>
        </w:rPr>
        <w:t>Vakfım</w:t>
      </w:r>
      <w:r w:rsidR="00F83AAC">
        <w:rPr>
          <w:rFonts w:ascii="Arial" w:hAnsi="Arial" w:cs="Arial"/>
          <w:szCs w:val="14"/>
          <w:lang w:val="en-US" w:eastAsia="en-US"/>
        </w:rPr>
        <w:t>ız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tarafından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r w:rsidR="00F83AAC">
        <w:rPr>
          <w:rFonts w:ascii="Arial" w:hAnsi="Arial" w:cs="Arial"/>
          <w:szCs w:val="14"/>
          <w:lang w:val="en-US" w:eastAsia="en-US"/>
        </w:rPr>
        <w:t>20</w:t>
      </w:r>
      <w:r w:rsidR="00B36F3D">
        <w:rPr>
          <w:rFonts w:ascii="Arial" w:hAnsi="Arial" w:cs="Arial"/>
          <w:szCs w:val="14"/>
          <w:lang w:val="en-US" w:eastAsia="en-US"/>
        </w:rPr>
        <w:t>2</w:t>
      </w:r>
      <w:r w:rsidR="009B6079">
        <w:rPr>
          <w:rFonts w:ascii="Arial" w:hAnsi="Arial" w:cs="Arial"/>
          <w:szCs w:val="14"/>
          <w:lang w:val="en-US" w:eastAsia="en-US"/>
        </w:rPr>
        <w:t>5</w:t>
      </w:r>
      <w:r w:rsidR="00DF0ED2">
        <w:rPr>
          <w:rFonts w:ascii="Arial" w:hAnsi="Arial" w:cs="Arial"/>
          <w:szCs w:val="14"/>
          <w:lang w:val="en-US" w:eastAsia="en-US"/>
        </w:rPr>
        <w:t>-</w:t>
      </w:r>
      <w:r w:rsidR="00F83AAC">
        <w:rPr>
          <w:rFonts w:ascii="Arial" w:hAnsi="Arial" w:cs="Arial"/>
          <w:szCs w:val="14"/>
          <w:lang w:val="en-US" w:eastAsia="en-US"/>
        </w:rPr>
        <w:t>20</w:t>
      </w:r>
      <w:r w:rsidR="00B36F3D">
        <w:rPr>
          <w:rFonts w:ascii="Arial" w:hAnsi="Arial" w:cs="Arial"/>
          <w:szCs w:val="14"/>
          <w:lang w:val="en-US" w:eastAsia="en-US"/>
        </w:rPr>
        <w:t>2</w:t>
      </w:r>
      <w:r w:rsidR="009B6079">
        <w:rPr>
          <w:rFonts w:ascii="Arial" w:hAnsi="Arial" w:cs="Arial"/>
          <w:szCs w:val="14"/>
          <w:lang w:val="en-US" w:eastAsia="en-US"/>
        </w:rPr>
        <w:t>6</w:t>
      </w:r>
      <w:r w:rsidR="00B36F3D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>
        <w:rPr>
          <w:rFonts w:ascii="Arial" w:hAnsi="Arial" w:cs="Arial"/>
          <w:szCs w:val="14"/>
          <w:lang w:val="en-US" w:eastAsia="en-US"/>
        </w:rPr>
        <w:t>Eğitim</w:t>
      </w:r>
      <w:proofErr w:type="spellEnd"/>
      <w:r w:rsid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>
        <w:rPr>
          <w:rFonts w:ascii="Arial" w:hAnsi="Arial" w:cs="Arial"/>
          <w:szCs w:val="14"/>
          <w:lang w:val="en-US" w:eastAsia="en-US"/>
        </w:rPr>
        <w:t>Öğretim</w:t>
      </w:r>
      <w:proofErr w:type="spellEnd"/>
      <w:r w:rsid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>
        <w:rPr>
          <w:rFonts w:ascii="Arial" w:hAnsi="Arial" w:cs="Arial"/>
          <w:szCs w:val="14"/>
          <w:lang w:val="en-US" w:eastAsia="en-US"/>
        </w:rPr>
        <w:t>y</w:t>
      </w:r>
      <w:r w:rsidR="00F83AAC" w:rsidRPr="00F83AAC">
        <w:rPr>
          <w:rFonts w:ascii="Arial" w:hAnsi="Arial" w:cs="Arial"/>
          <w:szCs w:val="14"/>
          <w:lang w:val="en-US" w:eastAsia="en-US"/>
        </w:rPr>
        <w:t>ıl</w:t>
      </w:r>
      <w:r w:rsidR="00F83AAC">
        <w:rPr>
          <w:rFonts w:ascii="Arial" w:hAnsi="Arial" w:cs="Arial"/>
          <w:szCs w:val="14"/>
          <w:lang w:val="en-US" w:eastAsia="en-US"/>
        </w:rPr>
        <w:t>ı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verilecek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olan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burslar</w:t>
      </w:r>
      <w:proofErr w:type="spellEnd"/>
      <w:r w:rsidR="0095252E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95252E">
        <w:rPr>
          <w:rFonts w:ascii="Arial" w:hAnsi="Arial" w:cs="Arial"/>
          <w:szCs w:val="14"/>
          <w:lang w:val="en-US" w:eastAsia="en-US"/>
        </w:rPr>
        <w:t>ile</w:t>
      </w:r>
      <w:proofErr w:type="spellEnd"/>
      <w:r w:rsidR="0095252E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95252E">
        <w:rPr>
          <w:rFonts w:ascii="Arial" w:hAnsi="Arial" w:cs="Arial"/>
          <w:szCs w:val="14"/>
          <w:lang w:val="en-US" w:eastAsia="en-US"/>
        </w:rPr>
        <w:t>ilğili</w:t>
      </w:r>
      <w:proofErr w:type="spellEnd"/>
      <w:r w:rsidR="0095252E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95252E">
        <w:rPr>
          <w:rFonts w:ascii="Arial" w:hAnsi="Arial" w:cs="Arial"/>
          <w:szCs w:val="14"/>
          <w:lang w:val="en-US" w:eastAsia="en-US"/>
        </w:rPr>
        <w:t>bilgiler</w:t>
      </w:r>
      <w:proofErr w:type="spellEnd"/>
      <w:r w:rsidR="0095252E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95252E">
        <w:rPr>
          <w:rFonts w:ascii="Arial" w:hAnsi="Arial" w:cs="Arial"/>
          <w:szCs w:val="14"/>
          <w:lang w:val="en-US" w:eastAsia="en-US"/>
        </w:rPr>
        <w:t>özetle</w:t>
      </w:r>
      <w:proofErr w:type="spellEnd"/>
      <w:r w:rsidR="0095252E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95252E">
        <w:rPr>
          <w:rFonts w:ascii="Arial" w:hAnsi="Arial" w:cs="Arial"/>
          <w:szCs w:val="14"/>
          <w:lang w:val="en-US" w:eastAsia="en-US"/>
        </w:rPr>
        <w:t>aşağıdadır</w:t>
      </w:r>
      <w:proofErr w:type="spellEnd"/>
      <w:r w:rsidR="0095252E">
        <w:rPr>
          <w:rFonts w:ascii="Arial" w:hAnsi="Arial" w:cs="Arial"/>
          <w:szCs w:val="14"/>
          <w:lang w:val="en-US" w:eastAsia="en-US"/>
        </w:rPr>
        <w:t>.</w:t>
      </w:r>
    </w:p>
    <w:p w14:paraId="0140BB91" w14:textId="77777777" w:rsidR="00B15BC7" w:rsidRDefault="00597AA4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>
        <w:rPr>
          <w:rFonts w:ascii="Arial" w:hAnsi="Arial" w:cs="Arial"/>
          <w:szCs w:val="14"/>
          <w:lang w:val="en-US" w:eastAsia="en-US"/>
        </w:rPr>
        <w:tab/>
      </w:r>
      <w:proofErr w:type="spellStart"/>
      <w:r>
        <w:rPr>
          <w:rFonts w:ascii="Arial" w:hAnsi="Arial" w:cs="Arial"/>
          <w:szCs w:val="14"/>
          <w:lang w:val="en-US" w:eastAsia="en-US"/>
        </w:rPr>
        <w:t>Öncelikle</w:t>
      </w:r>
      <w:proofErr w:type="spellEnd"/>
      <w:r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Cs w:val="14"/>
          <w:lang w:val="en-US" w:eastAsia="en-US"/>
        </w:rPr>
        <w:t>l</w:t>
      </w:r>
      <w:r w:rsidR="00231C38" w:rsidRPr="00F83AAC">
        <w:rPr>
          <w:rFonts w:ascii="Arial" w:hAnsi="Arial" w:cs="Arial"/>
          <w:szCs w:val="14"/>
          <w:lang w:val="en-US" w:eastAsia="en-US"/>
        </w:rPr>
        <w:t>isans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yerleştirme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sınavlarında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ilk </w:t>
      </w:r>
      <w:r>
        <w:rPr>
          <w:rFonts w:ascii="Arial" w:hAnsi="Arial" w:cs="Arial"/>
          <w:szCs w:val="14"/>
          <w:lang w:val="en-US" w:eastAsia="en-US"/>
        </w:rPr>
        <w:t>10000</w:t>
      </w:r>
      <w:r w:rsidR="00231C38" w:rsidRPr="00F83AAC">
        <w:rPr>
          <w:rFonts w:ascii="Arial" w:hAnsi="Arial" w:cs="Arial"/>
          <w:szCs w:val="14"/>
          <w:lang w:val="en-US" w:eastAsia="en-US"/>
        </w:rPr>
        <w:t xml:space="preserve"> (</w:t>
      </w:r>
      <w:proofErr w:type="spellStart"/>
      <w:r>
        <w:rPr>
          <w:rFonts w:ascii="Arial" w:hAnsi="Arial" w:cs="Arial"/>
          <w:szCs w:val="14"/>
          <w:lang w:val="en-US" w:eastAsia="en-US"/>
        </w:rPr>
        <w:t>onbin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)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dilime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girenlerde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olacaktır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>.</w:t>
      </w:r>
      <w:r w:rsid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Tüm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konu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sınıflarda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lisans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öğrenimi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yapan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öğrencilere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verilecek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“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Lisans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Bursları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>”</w:t>
      </w:r>
      <w:r w:rsidR="00DF0ED2">
        <w:rPr>
          <w:rFonts w:ascii="Arial" w:hAnsi="Arial" w:cs="Arial"/>
          <w:szCs w:val="14"/>
          <w:lang w:val="en-US" w:eastAsia="en-US"/>
        </w:rPr>
        <w:t xml:space="preserve"> </w:t>
      </w:r>
      <w:r w:rsidR="00F83AAC" w:rsidRPr="00F83AAC">
        <w:rPr>
          <w:rFonts w:ascii="Arial" w:hAnsi="Arial" w:cs="Arial"/>
          <w:szCs w:val="14"/>
          <w:lang w:val="en-US" w:eastAsia="en-US"/>
        </w:rPr>
        <w:t>(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öncelikli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olarak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tıp,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hukuk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mühendislik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dallarından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Cs w:val="14"/>
          <w:lang w:val="en-US" w:eastAsia="en-US"/>
        </w:rPr>
        <w:t>olacaktır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.) </w:t>
      </w:r>
      <w:r w:rsidR="00231C38" w:rsidRPr="00F83AAC">
        <w:rPr>
          <w:rFonts w:ascii="Arial" w:hAnsi="Arial" w:cs="Arial"/>
          <w:szCs w:val="14"/>
          <w:lang w:val="en-US" w:eastAsia="en-US"/>
        </w:rPr>
        <w:t xml:space="preserve">Bu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gruba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girip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de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resmi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kurumlardan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bir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şekilde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burs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benzeri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bir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yardım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alamamış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olan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lisans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eğitimi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aday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öğrencileri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öncelikli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adaylarımızdır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>.</w:t>
      </w:r>
    </w:p>
    <w:p w14:paraId="2B686758" w14:textId="77777777" w:rsidR="00B15BC7" w:rsidRDefault="00B15BC7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>
        <w:rPr>
          <w:rFonts w:ascii="Arial" w:hAnsi="Arial" w:cs="Arial"/>
          <w:szCs w:val="14"/>
          <w:lang w:val="en-US" w:eastAsia="en-US"/>
        </w:rPr>
        <w:tab/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Ara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sınıf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öğrencileri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için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burs, alt</w:t>
      </w:r>
      <w:r w:rsid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yıl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veya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yarıyıl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normal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eğitim-öğretim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programının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derslerinden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başarısız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dersi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olmayan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ağırlıklı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not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ortalaması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;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bağıl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not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sistemine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göre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yapılan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değerlendirmede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, 4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üzerinden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en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az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3.00; 100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üzerinden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en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az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80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olup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bir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üst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yıl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veya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yarıyıla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geçiş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hakkı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kazanan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adaya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tahsis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edilir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.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Başarı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derecesi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yüksek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olan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adaya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öncelik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tanınır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>.</w:t>
      </w:r>
      <w:r w:rsidR="00F83AAC">
        <w:rPr>
          <w:rFonts w:ascii="Arial" w:hAnsi="Arial" w:cs="Arial"/>
          <w:szCs w:val="14"/>
          <w:lang w:val="en-US" w:eastAsia="en-US"/>
        </w:rPr>
        <w:t xml:space="preserve"> </w:t>
      </w:r>
    </w:p>
    <w:p w14:paraId="5F516140" w14:textId="15D1517A" w:rsidR="00B15BC7" w:rsidRDefault="00B15BC7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>
        <w:rPr>
          <w:rFonts w:ascii="Arial" w:hAnsi="Arial" w:cs="Arial"/>
          <w:szCs w:val="14"/>
          <w:lang w:val="en-US" w:eastAsia="en-US"/>
        </w:rPr>
        <w:tab/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Öncelikli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yine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yukarıdaki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ilgili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dallarda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olmak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üzere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tüm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konularda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Tezli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Yüksek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Lisans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veya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Doktora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yapan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öğrencilere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verilecek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gramStart"/>
      <w:r w:rsidR="00231C38" w:rsidRPr="00F83AAC">
        <w:rPr>
          <w:rFonts w:ascii="Arial" w:hAnsi="Arial" w:cs="Arial"/>
          <w:szCs w:val="14"/>
          <w:lang w:val="en-US" w:eastAsia="en-US"/>
        </w:rPr>
        <w:t>“</w:t>
      </w:r>
      <w:r w:rsidR="00175801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Lisanüstü</w:t>
      </w:r>
      <w:proofErr w:type="spellEnd"/>
      <w:proofErr w:type="gram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Bursları”dır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>.</w:t>
      </w:r>
      <w:r>
        <w:rPr>
          <w:rFonts w:ascii="Arial" w:hAnsi="Arial" w:cs="Arial"/>
          <w:szCs w:val="14"/>
          <w:lang w:val="en-US" w:eastAsia="en-US"/>
        </w:rPr>
        <w:tab/>
      </w:r>
    </w:p>
    <w:p w14:paraId="500CC820" w14:textId="77777777" w:rsidR="00B15BC7" w:rsidRDefault="00B15BC7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>
        <w:rPr>
          <w:rFonts w:ascii="Arial" w:hAnsi="Arial" w:cs="Arial"/>
          <w:szCs w:val="14"/>
          <w:lang w:val="en-US" w:eastAsia="en-US"/>
        </w:rPr>
        <w:tab/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Üniversitelere</w:t>
      </w:r>
      <w:proofErr w:type="spellEnd"/>
      <w:r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bağlı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enstitülerde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lisansüstü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eğitim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(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tezli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yüksek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lisans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veya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doktora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)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yapan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başarılı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maddî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imkânı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kısıtlı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olan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öğrencilere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başvurmaları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halinde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burs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verilebilir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.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Tezli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yükseklisans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doktora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için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öğrencinin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lisans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mezuniyet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genel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not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ortalamasının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en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az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4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üzerinden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3.00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veya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100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üzerinden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80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olması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şarttır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.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Başvuruların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değerlendirilmesinde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akademik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özgeçmiş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lisansüstü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eğitim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konusunun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Vakıf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amaç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faaliyetleriyle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uyumlu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olarak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,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ülkemizin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evrensel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,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insani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toplumsal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değerleri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ile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bilimsel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teknolojik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gelişimine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katkısı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dikkate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alınır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>.</w:t>
      </w:r>
      <w:r w:rsidR="00410047">
        <w:rPr>
          <w:rFonts w:ascii="Arial" w:hAnsi="Arial" w:cs="Arial"/>
          <w:szCs w:val="14"/>
          <w:lang w:val="en-US" w:eastAsia="en-US"/>
        </w:rPr>
        <w:t xml:space="preserve"> </w:t>
      </w:r>
    </w:p>
    <w:p w14:paraId="15665D21" w14:textId="661D832C" w:rsidR="00E37B6D" w:rsidRDefault="00B15BC7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>
        <w:rPr>
          <w:rFonts w:ascii="Arial" w:hAnsi="Arial" w:cs="Arial"/>
          <w:szCs w:val="14"/>
          <w:lang w:val="en-US" w:eastAsia="en-US"/>
        </w:rPr>
        <w:tab/>
      </w:r>
      <w:proofErr w:type="spellStart"/>
      <w:r w:rsidR="00410047" w:rsidRPr="00450BB4">
        <w:rPr>
          <w:rFonts w:ascii="Arial" w:hAnsi="Arial" w:cs="Arial"/>
          <w:szCs w:val="14"/>
          <w:lang w:val="en-US" w:eastAsia="en-US"/>
        </w:rPr>
        <w:t>Vakfımızın</w:t>
      </w:r>
      <w:proofErr w:type="spellEnd"/>
      <w:r w:rsidR="00410047" w:rsidRP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410047" w:rsidRPr="00450BB4">
        <w:rPr>
          <w:rFonts w:ascii="Arial" w:hAnsi="Arial" w:cs="Arial"/>
          <w:szCs w:val="14"/>
          <w:lang w:val="en-US" w:eastAsia="en-US"/>
        </w:rPr>
        <w:t>vereceği</w:t>
      </w:r>
      <w:proofErr w:type="spellEnd"/>
      <w:r w:rsidR="00410047" w:rsidRP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410047" w:rsidRPr="00450BB4">
        <w:rPr>
          <w:rFonts w:ascii="Arial" w:hAnsi="Arial" w:cs="Arial"/>
          <w:szCs w:val="14"/>
          <w:lang w:val="en-US" w:eastAsia="en-US"/>
        </w:rPr>
        <w:t>burslardan</w:t>
      </w:r>
      <w:proofErr w:type="spellEnd"/>
      <w:r w:rsidR="00410047" w:rsidRP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410047" w:rsidRPr="00450BB4">
        <w:rPr>
          <w:rFonts w:ascii="Arial" w:hAnsi="Arial" w:cs="Arial"/>
          <w:szCs w:val="14"/>
          <w:lang w:val="en-US" w:eastAsia="en-US"/>
        </w:rPr>
        <w:t>yararlanmak</w:t>
      </w:r>
      <w:proofErr w:type="spellEnd"/>
      <w:r w:rsidR="00410047" w:rsidRP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410047" w:rsidRPr="00450BB4">
        <w:rPr>
          <w:rFonts w:ascii="Arial" w:hAnsi="Arial" w:cs="Arial"/>
          <w:szCs w:val="14"/>
          <w:lang w:val="en-US" w:eastAsia="en-US"/>
        </w:rPr>
        <w:t>isteyen</w:t>
      </w:r>
      <w:proofErr w:type="spellEnd"/>
      <w:r w:rsidR="00410047" w:rsidRP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410047" w:rsidRPr="00450BB4">
        <w:rPr>
          <w:rFonts w:ascii="Arial" w:hAnsi="Arial" w:cs="Arial"/>
          <w:szCs w:val="14"/>
          <w:lang w:val="en-US" w:eastAsia="en-US"/>
        </w:rPr>
        <w:t>öğrencilerin</w:t>
      </w:r>
      <w:proofErr w:type="spellEnd"/>
      <w:r w:rsidR="00410047" w:rsidRPr="00450BB4">
        <w:rPr>
          <w:rFonts w:ascii="Arial" w:hAnsi="Arial" w:cs="Arial"/>
          <w:szCs w:val="14"/>
          <w:lang w:val="en-US" w:eastAsia="en-US"/>
        </w:rPr>
        <w:t> </w:t>
      </w:r>
      <w:r w:rsidR="00410047" w:rsidRPr="00410047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Güler</w:t>
      </w:r>
      <w:proofErr w:type="spell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Ve</w:t>
      </w:r>
      <w:proofErr w:type="spell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Atila</w:t>
      </w:r>
      <w:proofErr w:type="spell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Erkut</w:t>
      </w:r>
      <w:proofErr w:type="spell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Eğitim</w:t>
      </w:r>
      <w:proofErr w:type="spell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Destek</w:t>
      </w:r>
      <w:proofErr w:type="spell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Vakfı’na</w:t>
      </w:r>
      <w:proofErr w:type="spell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ait</w:t>
      </w:r>
      <w:proofErr w:type="spell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hyperlink r:id="rId7" w:history="1">
        <w:r w:rsidR="00597AA4" w:rsidRPr="00EF73C8">
          <w:rPr>
            <w:rStyle w:val="Kpr"/>
            <w:rFonts w:ascii="Arial" w:hAnsi="Arial" w:cs="Arial"/>
            <w:b/>
            <w:szCs w:val="14"/>
            <w:lang w:val="en-US" w:eastAsia="en-US"/>
          </w:rPr>
          <w:t>http://gaev.org</w:t>
        </w:r>
      </w:hyperlink>
      <w:r w:rsidR="00597AA4">
        <w:rPr>
          <w:rFonts w:ascii="Arial" w:hAnsi="Arial" w:cs="Arial"/>
          <w:b/>
          <w:szCs w:val="14"/>
          <w:lang w:val="en-US" w:eastAsia="en-US"/>
        </w:rPr>
        <w:t xml:space="preserve"> internet </w:t>
      </w:r>
      <w:proofErr w:type="spellStart"/>
      <w:r w:rsidR="00597AA4">
        <w:rPr>
          <w:rFonts w:ascii="Arial" w:hAnsi="Arial" w:cs="Arial"/>
          <w:b/>
          <w:szCs w:val="14"/>
          <w:lang w:val="en-US" w:eastAsia="en-US"/>
        </w:rPr>
        <w:t>sitemizde</w:t>
      </w:r>
      <w:proofErr w:type="spellEnd"/>
      <w:r w:rsidR="00DF0ED2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DF0ED2">
        <w:rPr>
          <w:rFonts w:ascii="Arial" w:hAnsi="Arial" w:cs="Arial"/>
          <w:b/>
          <w:szCs w:val="14"/>
          <w:lang w:val="en-US" w:eastAsia="en-US"/>
        </w:rPr>
        <w:t>adaylık</w:t>
      </w:r>
      <w:proofErr w:type="spellEnd"/>
      <w:r w:rsidR="00DF0ED2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>
        <w:rPr>
          <w:rFonts w:ascii="Arial" w:hAnsi="Arial" w:cs="Arial"/>
          <w:b/>
          <w:szCs w:val="14"/>
          <w:lang w:val="en-US" w:eastAsia="en-US"/>
        </w:rPr>
        <w:t>başvuru</w:t>
      </w:r>
      <w:proofErr w:type="spellEnd"/>
      <w:r w:rsid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>
        <w:rPr>
          <w:rFonts w:ascii="Arial" w:hAnsi="Arial" w:cs="Arial"/>
          <w:b/>
          <w:szCs w:val="14"/>
          <w:lang w:val="en-US" w:eastAsia="en-US"/>
        </w:rPr>
        <w:t>şartları</w:t>
      </w:r>
      <w:proofErr w:type="spellEnd"/>
      <w:r w:rsidR="00410047" w:rsidRP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DF0ED2" w:rsidRPr="00DF0ED2">
        <w:rPr>
          <w:rFonts w:ascii="Arial" w:hAnsi="Arial" w:cs="Arial"/>
          <w:b/>
          <w:szCs w:val="14"/>
          <w:lang w:val="en-US" w:eastAsia="en-US"/>
        </w:rPr>
        <w:t>ve</w:t>
      </w:r>
      <w:proofErr w:type="spellEnd"/>
      <w:r w:rsidR="00DF0ED2" w:rsidRPr="00DF0ED2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DF0ED2" w:rsidRPr="00DF0ED2">
        <w:rPr>
          <w:rFonts w:ascii="Arial" w:hAnsi="Arial" w:cs="Arial"/>
          <w:b/>
          <w:szCs w:val="14"/>
          <w:lang w:val="en-US" w:eastAsia="en-US"/>
        </w:rPr>
        <w:t>istenen</w:t>
      </w:r>
      <w:proofErr w:type="spellEnd"/>
      <w:r w:rsidR="00DF0ED2" w:rsidRPr="00DF0ED2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DF0ED2" w:rsidRPr="00DF0ED2">
        <w:rPr>
          <w:rFonts w:ascii="Arial" w:hAnsi="Arial" w:cs="Arial"/>
          <w:b/>
          <w:szCs w:val="14"/>
          <w:lang w:val="en-US" w:eastAsia="en-US"/>
        </w:rPr>
        <w:t>evraklar</w:t>
      </w:r>
      <w:proofErr w:type="spellEnd"/>
      <w:r w:rsidR="00DF0ED2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450BB4">
        <w:rPr>
          <w:rFonts w:ascii="Arial" w:hAnsi="Arial" w:cs="Arial"/>
          <w:szCs w:val="14"/>
          <w:lang w:val="en-US" w:eastAsia="en-US"/>
        </w:rPr>
        <w:t>ile</w:t>
      </w:r>
      <w:proofErr w:type="spellEnd"/>
      <w:r w:rsid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597AA4">
        <w:rPr>
          <w:rFonts w:ascii="Arial" w:hAnsi="Arial" w:cs="Arial"/>
          <w:szCs w:val="14"/>
          <w:lang w:val="en-US" w:eastAsia="en-US"/>
        </w:rPr>
        <w:t>ilgili</w:t>
      </w:r>
      <w:proofErr w:type="spellEnd"/>
      <w:r w:rsidR="00597AA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597AA4">
        <w:rPr>
          <w:rFonts w:ascii="Arial" w:hAnsi="Arial" w:cs="Arial"/>
          <w:szCs w:val="14"/>
          <w:lang w:val="en-US" w:eastAsia="en-US"/>
        </w:rPr>
        <w:t>bütün</w:t>
      </w:r>
      <w:proofErr w:type="spellEnd"/>
      <w:r w:rsidR="00597AA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597AA4">
        <w:rPr>
          <w:rFonts w:ascii="Arial" w:hAnsi="Arial" w:cs="Arial"/>
          <w:szCs w:val="14"/>
          <w:lang w:val="en-US" w:eastAsia="en-US"/>
        </w:rPr>
        <w:t>bilgiler</w:t>
      </w:r>
      <w:proofErr w:type="spellEnd"/>
      <w:r w:rsidR="00597AA4">
        <w:rPr>
          <w:rFonts w:ascii="Arial" w:hAnsi="Arial" w:cs="Arial"/>
          <w:szCs w:val="14"/>
          <w:lang w:val="en-US" w:eastAsia="en-US"/>
        </w:rPr>
        <w:t xml:space="preserve"> burs </w:t>
      </w:r>
      <w:proofErr w:type="spellStart"/>
      <w:r w:rsidR="00597AA4">
        <w:rPr>
          <w:rFonts w:ascii="Arial" w:hAnsi="Arial" w:cs="Arial"/>
          <w:szCs w:val="14"/>
          <w:lang w:val="en-US" w:eastAsia="en-US"/>
        </w:rPr>
        <w:t>yönergemizde</w:t>
      </w:r>
      <w:proofErr w:type="spellEnd"/>
      <w:r w:rsidR="00597AA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597AA4">
        <w:rPr>
          <w:rFonts w:ascii="Arial" w:hAnsi="Arial" w:cs="Arial"/>
          <w:szCs w:val="14"/>
          <w:lang w:val="en-US" w:eastAsia="en-US"/>
        </w:rPr>
        <w:t>açıklanmıştır</w:t>
      </w:r>
      <w:proofErr w:type="spellEnd"/>
      <w:r w:rsidR="00597AA4">
        <w:rPr>
          <w:rFonts w:ascii="Arial" w:hAnsi="Arial" w:cs="Arial"/>
          <w:szCs w:val="14"/>
          <w:lang w:val="en-US" w:eastAsia="en-US"/>
        </w:rPr>
        <w:t>.</w:t>
      </w:r>
      <w:r w:rsidR="0031693D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31693D">
        <w:rPr>
          <w:rFonts w:ascii="Arial" w:hAnsi="Arial" w:cs="Arial"/>
          <w:szCs w:val="14"/>
          <w:lang w:val="en-US" w:eastAsia="en-US"/>
        </w:rPr>
        <w:t>Başvurular</w:t>
      </w:r>
      <w:proofErr w:type="spellEnd"/>
      <w:r w:rsidR="0031693D">
        <w:rPr>
          <w:rFonts w:ascii="Arial" w:hAnsi="Arial" w:cs="Arial"/>
          <w:szCs w:val="14"/>
          <w:lang w:val="en-US" w:eastAsia="en-US"/>
        </w:rPr>
        <w:t xml:space="preserve"> </w:t>
      </w:r>
      <w:r w:rsidR="009B6079">
        <w:rPr>
          <w:rFonts w:ascii="Arial" w:hAnsi="Arial" w:cs="Arial"/>
          <w:szCs w:val="14"/>
          <w:lang w:val="en-US" w:eastAsia="en-US"/>
        </w:rPr>
        <w:t>10</w:t>
      </w:r>
      <w:r w:rsidR="00E719BB" w:rsidRPr="00740551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E719BB">
        <w:rPr>
          <w:rFonts w:ascii="Arial" w:hAnsi="Arial" w:cs="Arial"/>
          <w:b/>
          <w:szCs w:val="14"/>
          <w:lang w:val="en-US" w:eastAsia="en-US"/>
        </w:rPr>
        <w:t>Eylül</w:t>
      </w:r>
      <w:proofErr w:type="spellEnd"/>
      <w:r w:rsidR="00E719BB" w:rsidRPr="00740551">
        <w:rPr>
          <w:rFonts w:ascii="Arial" w:hAnsi="Arial" w:cs="Arial"/>
          <w:b/>
          <w:szCs w:val="14"/>
          <w:lang w:val="en-US" w:eastAsia="en-US"/>
        </w:rPr>
        <w:t xml:space="preserve"> </w:t>
      </w:r>
      <w:r w:rsidR="00E719BB">
        <w:rPr>
          <w:rFonts w:ascii="Arial" w:hAnsi="Arial" w:cs="Arial"/>
          <w:b/>
          <w:szCs w:val="14"/>
          <w:lang w:val="en-US" w:eastAsia="en-US"/>
        </w:rPr>
        <w:t>–</w:t>
      </w:r>
      <w:r w:rsidR="00E719BB" w:rsidRPr="00740551">
        <w:rPr>
          <w:rFonts w:ascii="Arial" w:hAnsi="Arial" w:cs="Arial"/>
          <w:b/>
          <w:szCs w:val="14"/>
          <w:lang w:val="en-US" w:eastAsia="en-US"/>
        </w:rPr>
        <w:t xml:space="preserve"> </w:t>
      </w:r>
      <w:r w:rsidR="009B6079">
        <w:rPr>
          <w:rFonts w:ascii="Arial" w:hAnsi="Arial" w:cs="Arial"/>
          <w:b/>
          <w:szCs w:val="14"/>
          <w:lang w:val="en-US" w:eastAsia="en-US"/>
        </w:rPr>
        <w:t>24</w:t>
      </w:r>
      <w:r w:rsidR="00E719BB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E719BB">
        <w:rPr>
          <w:rFonts w:ascii="Arial" w:hAnsi="Arial" w:cs="Arial"/>
          <w:b/>
          <w:szCs w:val="14"/>
          <w:lang w:val="en-US" w:eastAsia="en-US"/>
        </w:rPr>
        <w:t>Eylül</w:t>
      </w:r>
      <w:proofErr w:type="spellEnd"/>
      <w:r w:rsidR="00E719BB" w:rsidRPr="00740551">
        <w:rPr>
          <w:rFonts w:ascii="Arial" w:hAnsi="Arial" w:cs="Arial"/>
          <w:b/>
          <w:bCs/>
          <w:szCs w:val="14"/>
          <w:lang w:val="en-US" w:eastAsia="en-US"/>
        </w:rPr>
        <w:t xml:space="preserve"> 20</w:t>
      </w:r>
      <w:r w:rsidR="00E719BB">
        <w:rPr>
          <w:rFonts w:ascii="Arial" w:hAnsi="Arial" w:cs="Arial"/>
          <w:b/>
          <w:bCs/>
          <w:szCs w:val="14"/>
          <w:lang w:val="en-US" w:eastAsia="en-US"/>
        </w:rPr>
        <w:t>2</w:t>
      </w:r>
      <w:r w:rsidR="009B6079">
        <w:rPr>
          <w:rFonts w:ascii="Arial" w:hAnsi="Arial" w:cs="Arial"/>
          <w:b/>
          <w:bCs/>
          <w:szCs w:val="14"/>
          <w:lang w:val="en-US" w:eastAsia="en-US"/>
        </w:rPr>
        <w:t>5</w:t>
      </w:r>
      <w:r w:rsidR="00E009C5">
        <w:rPr>
          <w:rFonts w:ascii="Arial" w:hAnsi="Arial" w:cs="Arial"/>
          <w:b/>
          <w:bCs/>
          <w:szCs w:val="14"/>
          <w:lang w:val="en-US" w:eastAsia="en-US"/>
        </w:rPr>
        <w:t xml:space="preserve"> </w:t>
      </w:r>
      <w:proofErr w:type="spellStart"/>
      <w:r w:rsidR="00E719BB" w:rsidRPr="00450BB4">
        <w:rPr>
          <w:rFonts w:ascii="Arial" w:hAnsi="Arial" w:cs="Arial"/>
          <w:szCs w:val="14"/>
          <w:lang w:val="en-US" w:eastAsia="en-US"/>
        </w:rPr>
        <w:t>tarihleri</w:t>
      </w:r>
      <w:proofErr w:type="spellEnd"/>
      <w:r w:rsidR="00E719BB" w:rsidRP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E719BB" w:rsidRPr="00410047">
        <w:rPr>
          <w:rFonts w:ascii="Arial" w:hAnsi="Arial" w:cs="Arial"/>
          <w:szCs w:val="14"/>
          <w:lang w:val="en-US" w:eastAsia="en-US"/>
        </w:rPr>
        <w:t>arasında</w:t>
      </w:r>
      <w:proofErr w:type="spellEnd"/>
      <w:r w:rsidR="00E719BB">
        <w:rPr>
          <w:rFonts w:ascii="Arial" w:hAnsi="Arial" w:cs="Arial"/>
          <w:szCs w:val="14"/>
          <w:lang w:val="en-US" w:eastAsia="en-US"/>
        </w:rPr>
        <w:t xml:space="preserve"> </w:t>
      </w:r>
      <w:r w:rsidR="0031693D">
        <w:rPr>
          <w:rFonts w:ascii="Arial" w:hAnsi="Arial" w:cs="Arial"/>
          <w:szCs w:val="14"/>
          <w:lang w:val="en-US" w:eastAsia="en-US"/>
        </w:rPr>
        <w:t xml:space="preserve">internet </w:t>
      </w:r>
      <w:proofErr w:type="spellStart"/>
      <w:r w:rsidR="0031693D">
        <w:rPr>
          <w:rFonts w:ascii="Arial" w:hAnsi="Arial" w:cs="Arial"/>
          <w:szCs w:val="14"/>
          <w:lang w:val="en-US" w:eastAsia="en-US"/>
        </w:rPr>
        <w:t>sitemiz</w:t>
      </w:r>
      <w:proofErr w:type="spellEnd"/>
      <w:r w:rsidR="0031693D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31693D">
        <w:rPr>
          <w:rFonts w:ascii="Arial" w:hAnsi="Arial" w:cs="Arial"/>
          <w:szCs w:val="14"/>
          <w:lang w:val="en-US" w:eastAsia="en-US"/>
        </w:rPr>
        <w:t>üzerinden</w:t>
      </w:r>
      <w:proofErr w:type="spellEnd"/>
      <w:r w:rsidR="0031693D">
        <w:rPr>
          <w:rFonts w:ascii="Arial" w:hAnsi="Arial" w:cs="Arial"/>
          <w:szCs w:val="14"/>
          <w:lang w:val="en-US" w:eastAsia="en-US"/>
        </w:rPr>
        <w:t xml:space="preserve"> online </w:t>
      </w:r>
      <w:proofErr w:type="spellStart"/>
      <w:r w:rsidR="0031693D">
        <w:rPr>
          <w:rFonts w:ascii="Arial" w:hAnsi="Arial" w:cs="Arial"/>
          <w:szCs w:val="14"/>
          <w:lang w:val="en-US" w:eastAsia="en-US"/>
        </w:rPr>
        <w:t>olarak</w:t>
      </w:r>
      <w:proofErr w:type="spellEnd"/>
      <w:r w:rsidR="0031693D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31693D">
        <w:rPr>
          <w:rFonts w:ascii="Arial" w:hAnsi="Arial" w:cs="Arial"/>
          <w:szCs w:val="14"/>
          <w:lang w:val="en-US" w:eastAsia="en-US"/>
        </w:rPr>
        <w:t>yapılacaktır</w:t>
      </w:r>
      <w:proofErr w:type="spellEnd"/>
      <w:r w:rsidR="0031693D">
        <w:rPr>
          <w:rFonts w:ascii="Arial" w:hAnsi="Arial" w:cs="Arial"/>
          <w:szCs w:val="14"/>
          <w:lang w:val="en-US" w:eastAsia="en-US"/>
        </w:rPr>
        <w:t>.</w:t>
      </w:r>
      <w:r w:rsidR="00597AA4">
        <w:rPr>
          <w:rFonts w:ascii="Arial" w:hAnsi="Arial" w:cs="Arial"/>
          <w:szCs w:val="14"/>
          <w:lang w:val="en-US" w:eastAsia="en-US"/>
        </w:rPr>
        <w:t xml:space="preserve"> </w:t>
      </w:r>
    </w:p>
    <w:p w14:paraId="130F64E0" w14:textId="77777777" w:rsidR="00E37B6D" w:rsidRDefault="00E37B6D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</w:p>
    <w:p w14:paraId="509DAD75" w14:textId="77777777" w:rsidR="00E37B6D" w:rsidRDefault="00E37B6D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</w:p>
    <w:p w14:paraId="4C14314D" w14:textId="77777777" w:rsidR="00E37B6D" w:rsidRDefault="00E37B6D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</w:p>
    <w:p w14:paraId="3DB441F9" w14:textId="77777777" w:rsidR="00E37B6D" w:rsidRDefault="00E37B6D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</w:p>
    <w:p w14:paraId="4753AF9E" w14:textId="77777777" w:rsidR="00E37B6D" w:rsidRDefault="00E37B6D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</w:p>
    <w:p w14:paraId="70852925" w14:textId="77777777" w:rsidR="00B54AE8" w:rsidRPr="00231C38" w:rsidRDefault="00E37B6D" w:rsidP="00E37B6D">
      <w:pPr>
        <w:tabs>
          <w:tab w:val="left" w:pos="1995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>
        <w:rPr>
          <w:rFonts w:ascii="Arial" w:hAnsi="Arial" w:cs="Arial"/>
          <w:szCs w:val="14"/>
          <w:lang w:val="en-US" w:eastAsia="en-US"/>
        </w:rPr>
        <w:tab/>
      </w:r>
    </w:p>
    <w:sectPr w:rsidR="00B54AE8" w:rsidRPr="00231C38" w:rsidSect="00E37B6D">
      <w:headerReference w:type="default" r:id="rId8"/>
      <w:footerReference w:type="default" r:id="rId9"/>
      <w:pgSz w:w="11906" w:h="16838"/>
      <w:pgMar w:top="1179" w:right="1417" w:bottom="1560" w:left="1417" w:header="426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A27D2" w14:textId="77777777" w:rsidR="00B62975" w:rsidRDefault="00B62975" w:rsidP="002A0944">
      <w:pPr>
        <w:spacing w:after="0" w:line="240" w:lineRule="auto"/>
      </w:pPr>
      <w:r>
        <w:separator/>
      </w:r>
    </w:p>
  </w:endnote>
  <w:endnote w:type="continuationSeparator" w:id="0">
    <w:p w14:paraId="3F84F6B1" w14:textId="77777777" w:rsidR="00B62975" w:rsidRDefault="00B62975" w:rsidP="002A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75100" w14:textId="77777777" w:rsidR="009C4AC6" w:rsidRDefault="009C4AC6">
    <w:pPr>
      <w:pStyle w:val="AltBilgi"/>
      <w:pBdr>
        <w:top w:val="single" w:sz="4" w:space="1" w:color="A5A5A5" w:themeColor="background1" w:themeShade="A5"/>
      </w:pBdr>
      <w:rPr>
        <w:color w:val="7F7F7F" w:themeColor="background1" w:themeShade="7F"/>
      </w:rPr>
    </w:pPr>
  </w:p>
  <w:tbl>
    <w:tblPr>
      <w:tblStyle w:val="TabloKlavuzu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2410"/>
    </w:tblGrid>
    <w:tr w:rsidR="00B36F3D" w14:paraId="37FEF1FC" w14:textId="77777777" w:rsidTr="00E719BB">
      <w:tc>
        <w:tcPr>
          <w:tcW w:w="6946" w:type="dxa"/>
        </w:tcPr>
        <w:p w14:paraId="407B5E71" w14:textId="77777777" w:rsidR="00B36F3D" w:rsidRPr="00962F1F" w:rsidRDefault="00E719BB" w:rsidP="00872F81">
          <w:pPr>
            <w:pStyle w:val="AltBilgi"/>
            <w:rPr>
              <w:sz w:val="16"/>
              <w:szCs w:val="16"/>
            </w:rPr>
          </w:pPr>
          <w:r w:rsidRPr="001614AE">
            <w:t>Bahriye Üçok Mahallesi 1835/1 Sokak No:11/15 PK:35580 Karşıyaka/İZMİR</w:t>
          </w:r>
        </w:p>
      </w:tc>
      <w:tc>
        <w:tcPr>
          <w:tcW w:w="2410" w:type="dxa"/>
        </w:tcPr>
        <w:p w14:paraId="57E2EF30" w14:textId="77777777" w:rsidR="00B36F3D" w:rsidRPr="002A0944" w:rsidRDefault="00B36F3D" w:rsidP="007D3F6B">
          <w:pPr>
            <w:pStyle w:val="AltBilgi"/>
          </w:pPr>
          <w:r w:rsidRPr="002A0944">
            <w:rPr>
              <w:rFonts w:ascii="Arial" w:hAnsi="Arial" w:cs="Arial"/>
              <w:sz w:val="18"/>
              <w:szCs w:val="18"/>
            </w:rPr>
            <w:t>Tel</w:t>
          </w:r>
          <w:r>
            <w:rPr>
              <w:rFonts w:ascii="Arial" w:hAnsi="Arial" w:cs="Arial"/>
              <w:sz w:val="18"/>
              <w:szCs w:val="18"/>
            </w:rPr>
            <w:t xml:space="preserve">   </w:t>
          </w:r>
          <w:r w:rsidRPr="002A0944">
            <w:rPr>
              <w:rFonts w:ascii="Arial" w:hAnsi="Arial" w:cs="Arial"/>
              <w:sz w:val="18"/>
              <w:szCs w:val="18"/>
            </w:rPr>
            <w:t xml:space="preserve">:+90 (232) 364 19 27          </w:t>
          </w:r>
        </w:p>
      </w:tc>
    </w:tr>
    <w:tr w:rsidR="009C4AC6" w14:paraId="77BA7050" w14:textId="77777777" w:rsidTr="00E719BB">
      <w:tc>
        <w:tcPr>
          <w:tcW w:w="6946" w:type="dxa"/>
        </w:tcPr>
        <w:p w14:paraId="4A961974" w14:textId="77777777" w:rsidR="009C4AC6" w:rsidRPr="002A0944" w:rsidRDefault="009C4AC6" w:rsidP="00E719BB">
          <w:pPr>
            <w:pStyle w:val="AltBilgi"/>
          </w:pPr>
          <w:r w:rsidRPr="002A0944">
            <w:t xml:space="preserve">E mail: </w:t>
          </w:r>
          <w:hyperlink r:id="rId1" w:history="1">
            <w:r w:rsidR="00E719BB" w:rsidRPr="00EF73C8">
              <w:rPr>
                <w:rStyle w:val="Kpr"/>
              </w:rPr>
              <w:t>agevakif@outlook.com</w:t>
            </w:r>
          </w:hyperlink>
          <w:r w:rsidR="00E719BB">
            <w:t xml:space="preserve">   Internet adresi: http://gaev.org</w:t>
          </w:r>
        </w:p>
      </w:tc>
      <w:tc>
        <w:tcPr>
          <w:tcW w:w="2410" w:type="dxa"/>
        </w:tcPr>
        <w:p w14:paraId="7B5B46DC" w14:textId="77777777" w:rsidR="009C4AC6" w:rsidRPr="002A0944" w:rsidRDefault="009C4AC6" w:rsidP="007D3F6B">
          <w:pPr>
            <w:pStyle w:val="AltBilgi"/>
          </w:pPr>
          <w:r w:rsidRPr="002A0944">
            <w:rPr>
              <w:rFonts w:ascii="Arial" w:hAnsi="Arial" w:cs="Arial"/>
              <w:sz w:val="18"/>
              <w:szCs w:val="18"/>
            </w:rPr>
            <w:t>Faks:+90 (232) 364 19</w:t>
          </w:r>
          <w:r w:rsidR="007D3F6B">
            <w:rPr>
              <w:rFonts w:ascii="Arial" w:hAnsi="Arial" w:cs="Arial"/>
              <w:sz w:val="18"/>
              <w:szCs w:val="18"/>
            </w:rPr>
            <w:t xml:space="preserve"> 27</w:t>
          </w:r>
        </w:p>
      </w:tc>
    </w:tr>
  </w:tbl>
  <w:p w14:paraId="467399C9" w14:textId="77777777" w:rsidR="002A0944" w:rsidRDefault="002A0944" w:rsidP="00494B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5C763" w14:textId="77777777" w:rsidR="00B62975" w:rsidRDefault="00B62975" w:rsidP="002A0944">
      <w:pPr>
        <w:spacing w:after="0" w:line="240" w:lineRule="auto"/>
      </w:pPr>
      <w:r>
        <w:separator/>
      </w:r>
    </w:p>
  </w:footnote>
  <w:footnote w:type="continuationSeparator" w:id="0">
    <w:p w14:paraId="7B8B72EE" w14:textId="77777777" w:rsidR="00B62975" w:rsidRDefault="00B62975" w:rsidP="002A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20B07" w14:textId="77777777" w:rsidR="00F60E32" w:rsidRPr="00F60E32" w:rsidRDefault="00F60E32" w:rsidP="00F60E32">
    <w:pPr>
      <w:pStyle w:val="stBilgi"/>
      <w:jc w:val="right"/>
      <w:rPr>
        <w:b/>
      </w:rPr>
    </w:pPr>
    <w:r>
      <w:rPr>
        <w:b/>
      </w:rPr>
      <w:tab/>
    </w:r>
    <w:r>
      <w:rPr>
        <w:b/>
      </w:rPr>
      <w:tab/>
    </w:r>
    <w:r w:rsidRPr="00F60E32">
      <w:rPr>
        <w:b/>
      </w:rPr>
      <w:t>EK</w:t>
    </w:r>
    <w:r w:rsidR="00766C51" w:rsidRPr="00F60E32">
      <w:rPr>
        <w:b/>
      </w:rPr>
      <w:tab/>
    </w:r>
  </w:p>
  <w:p w14:paraId="328DD785" w14:textId="77777777" w:rsidR="003724DA" w:rsidRDefault="003724DA" w:rsidP="00F60E32">
    <w:pPr>
      <w:pStyle w:val="stBilgi"/>
      <w:jc w:val="center"/>
    </w:pPr>
    <w:r w:rsidRPr="003724DA">
      <w:rPr>
        <w:noProof/>
        <w:lang w:eastAsia="tr-TR"/>
      </w:rPr>
      <w:drawing>
        <wp:inline distT="0" distB="0" distL="0" distR="0" wp14:anchorId="299DB31A" wp14:editId="21ECB37B">
          <wp:extent cx="847725" cy="817876"/>
          <wp:effectExtent l="19050" t="0" r="9525" b="0"/>
          <wp:docPr id="4" name="Resim 2" descr="C:\Users\asuss\Desktop\GÜLER VE ATİLA ERKUT EĞİTİM DESTEK VAKFI SENEDİ\AGEV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asuss\Desktop\GÜLER VE ATİLA ERKUT EĞİTİM DESTEK VAKFI SENEDİ\AGEV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78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91EA34" w14:textId="77777777" w:rsidR="003724DA" w:rsidRPr="00A25783" w:rsidRDefault="003724DA" w:rsidP="003724DA">
    <w:pPr>
      <w:tabs>
        <w:tab w:val="left" w:pos="426"/>
      </w:tabs>
      <w:suppressAutoHyphens/>
      <w:jc w:val="center"/>
      <w:rPr>
        <w:rFonts w:ascii="Arial" w:hAnsi="Arial" w:cs="Arial"/>
        <w:b/>
        <w:color w:val="000000"/>
      </w:rPr>
    </w:pPr>
    <w:r w:rsidRPr="00880C03">
      <w:rPr>
        <w:rFonts w:ascii="Arial" w:hAnsi="Arial" w:cs="Arial"/>
        <w:b/>
        <w:color w:val="000000"/>
      </w:rPr>
      <w:t>GÜLER VE ATİLA ERKUT EĞİTİM DESTEK VAKFI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44"/>
    <w:rsid w:val="00017C34"/>
    <w:rsid w:val="000338FD"/>
    <w:rsid w:val="00063C9C"/>
    <w:rsid w:val="00065E18"/>
    <w:rsid w:val="000A5FC7"/>
    <w:rsid w:val="000B5AA5"/>
    <w:rsid w:val="00101467"/>
    <w:rsid w:val="0017063F"/>
    <w:rsid w:val="00175801"/>
    <w:rsid w:val="001E1C2A"/>
    <w:rsid w:val="002021D4"/>
    <w:rsid w:val="00231C38"/>
    <w:rsid w:val="002623A9"/>
    <w:rsid w:val="002A0944"/>
    <w:rsid w:val="002B30CF"/>
    <w:rsid w:val="00304F20"/>
    <w:rsid w:val="0031693D"/>
    <w:rsid w:val="00342969"/>
    <w:rsid w:val="003724DA"/>
    <w:rsid w:val="003C734F"/>
    <w:rsid w:val="00410047"/>
    <w:rsid w:val="00423107"/>
    <w:rsid w:val="00426F99"/>
    <w:rsid w:val="00450BB4"/>
    <w:rsid w:val="004605D7"/>
    <w:rsid w:val="00493E49"/>
    <w:rsid w:val="00494B53"/>
    <w:rsid w:val="004A5062"/>
    <w:rsid w:val="004F7460"/>
    <w:rsid w:val="00502830"/>
    <w:rsid w:val="00566117"/>
    <w:rsid w:val="00577C38"/>
    <w:rsid w:val="00597AA4"/>
    <w:rsid w:val="005A38AA"/>
    <w:rsid w:val="00615E15"/>
    <w:rsid w:val="0063514D"/>
    <w:rsid w:val="00645B8D"/>
    <w:rsid w:val="006C6CEB"/>
    <w:rsid w:val="006E35DD"/>
    <w:rsid w:val="006F4BF4"/>
    <w:rsid w:val="00740551"/>
    <w:rsid w:val="0074430C"/>
    <w:rsid w:val="00766C51"/>
    <w:rsid w:val="007C02CD"/>
    <w:rsid w:val="007D3F6B"/>
    <w:rsid w:val="00852465"/>
    <w:rsid w:val="008859BF"/>
    <w:rsid w:val="00896DC9"/>
    <w:rsid w:val="008C4C23"/>
    <w:rsid w:val="008C7F4B"/>
    <w:rsid w:val="00933ABC"/>
    <w:rsid w:val="0095252E"/>
    <w:rsid w:val="009728B9"/>
    <w:rsid w:val="009B6079"/>
    <w:rsid w:val="009C4AC6"/>
    <w:rsid w:val="00A25783"/>
    <w:rsid w:val="00A81903"/>
    <w:rsid w:val="00AB5D5C"/>
    <w:rsid w:val="00AE5255"/>
    <w:rsid w:val="00B15BC7"/>
    <w:rsid w:val="00B16E5D"/>
    <w:rsid w:val="00B2320E"/>
    <w:rsid w:val="00B36F3D"/>
    <w:rsid w:val="00B54AE8"/>
    <w:rsid w:val="00B62975"/>
    <w:rsid w:val="00BE58BD"/>
    <w:rsid w:val="00C07673"/>
    <w:rsid w:val="00C26AAC"/>
    <w:rsid w:val="00D00BAC"/>
    <w:rsid w:val="00DA0591"/>
    <w:rsid w:val="00DC5C03"/>
    <w:rsid w:val="00DF0ED2"/>
    <w:rsid w:val="00E009C5"/>
    <w:rsid w:val="00E250DD"/>
    <w:rsid w:val="00E37B6D"/>
    <w:rsid w:val="00E61539"/>
    <w:rsid w:val="00E62742"/>
    <w:rsid w:val="00E719BB"/>
    <w:rsid w:val="00E95B17"/>
    <w:rsid w:val="00F45C5E"/>
    <w:rsid w:val="00F60E32"/>
    <w:rsid w:val="00F83AAC"/>
    <w:rsid w:val="00F85E08"/>
    <w:rsid w:val="00FA1417"/>
    <w:rsid w:val="00F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D4EA3"/>
  <w15:docId w15:val="{0E2A740A-DFDD-4595-A3F3-BB6CE551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AC6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094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A0944"/>
  </w:style>
  <w:style w:type="paragraph" w:styleId="AltBilgi">
    <w:name w:val="footer"/>
    <w:basedOn w:val="Normal"/>
    <w:link w:val="AltBilgiChar"/>
    <w:uiPriority w:val="99"/>
    <w:unhideWhenUsed/>
    <w:rsid w:val="002A094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A0944"/>
  </w:style>
  <w:style w:type="paragraph" w:styleId="BalonMetni">
    <w:name w:val="Balloon Text"/>
    <w:basedOn w:val="Normal"/>
    <w:link w:val="BalonMetniChar"/>
    <w:uiPriority w:val="99"/>
    <w:semiHidden/>
    <w:unhideWhenUsed/>
    <w:rsid w:val="002A094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94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09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7443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1C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10047"/>
  </w:style>
  <w:style w:type="character" w:styleId="Kpr">
    <w:name w:val="Hyperlink"/>
    <w:basedOn w:val="VarsaylanParagrafYazTipi"/>
    <w:uiPriority w:val="99"/>
    <w:unhideWhenUsed/>
    <w:rsid w:val="00597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aev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evakif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AD0D-6AF6-4380-BDA8-98247CD7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Müzeyyen ALGÜL</cp:lastModifiedBy>
  <cp:revision>3</cp:revision>
  <dcterms:created xsi:type="dcterms:W3CDTF">2025-09-12T12:15:00Z</dcterms:created>
  <dcterms:modified xsi:type="dcterms:W3CDTF">2025-09-12T12:19:00Z</dcterms:modified>
</cp:coreProperties>
</file>